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974" w:rsidRPr="00CB7F32" w:rsidRDefault="00583974" w:rsidP="00583974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F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Льготные категории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 зачислении в первый класс общеобразовательного учреждения.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977"/>
      </w:tblGrid>
      <w:tr w:rsidR="00583974" w:rsidRPr="006A6F44" w:rsidTr="00CD1905">
        <w:trPr>
          <w:trHeight w:val="605"/>
        </w:trPr>
        <w:tc>
          <w:tcPr>
            <w:tcW w:w="7230" w:type="dxa"/>
          </w:tcPr>
          <w:p w:rsidR="00583974" w:rsidRPr="00193594" w:rsidRDefault="00583974" w:rsidP="00CD19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Льготная категория</w:t>
            </w:r>
          </w:p>
        </w:tc>
        <w:tc>
          <w:tcPr>
            <w:tcW w:w="2977" w:type="dxa"/>
            <w:tcBorders>
              <w:bottom w:val="nil"/>
            </w:tcBorders>
          </w:tcPr>
          <w:p w:rsidR="00583974" w:rsidRPr="00193594" w:rsidRDefault="00583974" w:rsidP="00CD19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594">
              <w:rPr>
                <w:rFonts w:ascii="Times New Roman" w:hAnsi="Times New Roman"/>
                <w:b/>
                <w:sz w:val="28"/>
                <w:szCs w:val="28"/>
              </w:rPr>
              <w:t>Нормативный акт</w:t>
            </w:r>
          </w:p>
        </w:tc>
      </w:tr>
      <w:tr w:rsidR="00583974" w:rsidRPr="006A6F44" w:rsidTr="00CD1905">
        <w:trPr>
          <w:trHeight w:val="605"/>
        </w:trPr>
        <w:tc>
          <w:tcPr>
            <w:tcW w:w="10207" w:type="dxa"/>
            <w:gridSpan w:val="2"/>
          </w:tcPr>
          <w:p w:rsidR="00583974" w:rsidRPr="00193594" w:rsidRDefault="00583974" w:rsidP="00CD19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Право на </w:t>
            </w:r>
            <w:r w:rsidRPr="00874607">
              <w:rPr>
                <w:rFonts w:ascii="Times New Roman" w:hAnsi="Times New Roman"/>
                <w:b/>
                <w:sz w:val="28"/>
                <w:szCs w:val="28"/>
              </w:rPr>
              <w:t>внеочередно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Pr="00874607">
              <w:rPr>
                <w:rFonts w:ascii="Times New Roman" w:hAnsi="Times New Roman"/>
                <w:b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риём</w:t>
            </w:r>
          </w:p>
        </w:tc>
      </w:tr>
      <w:tr w:rsidR="00583974" w:rsidRPr="006A6F44" w:rsidTr="00CD1905">
        <w:trPr>
          <w:trHeight w:val="605"/>
        </w:trPr>
        <w:tc>
          <w:tcPr>
            <w:tcW w:w="10207" w:type="dxa"/>
            <w:gridSpan w:val="2"/>
          </w:tcPr>
          <w:p w:rsidR="00583974" w:rsidRPr="001F1232" w:rsidRDefault="00583974" w:rsidP="00CD1905">
            <w:pPr>
              <w:shd w:val="clear" w:color="auto" w:fill="FFFFFF"/>
              <w:spacing w:after="25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746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дет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</w:t>
            </w:r>
            <w:r w:rsidRPr="008746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 указанны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е</w:t>
            </w:r>
            <w:r w:rsidRPr="008746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в пункте 5 статьи 44 Закона Российской Федерации от 17 января 1992 г. </w:t>
            </w:r>
            <w:r w:rsidRPr="001F123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№ 2202-1 "О прокуратуре Российской Федерации";</w:t>
            </w:r>
          </w:p>
          <w:p w:rsidR="00583974" w:rsidRPr="001F1232" w:rsidRDefault="00583974" w:rsidP="00CD1905">
            <w:pPr>
              <w:shd w:val="clear" w:color="auto" w:fill="FFFFFF"/>
              <w:spacing w:after="25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F123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дети, указанные в пункте 3 статьи 19 Закона Российской Федерации от 26 июня 1992 г. № 3132-1 "О статусе судей в Российской Федерации";</w:t>
            </w:r>
          </w:p>
          <w:p w:rsidR="00583974" w:rsidRPr="001F1232" w:rsidRDefault="00583974" w:rsidP="00CD1905">
            <w:pPr>
              <w:shd w:val="clear" w:color="auto" w:fill="FFFFFF"/>
              <w:spacing w:after="25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F123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дети, указанные в части 25 статьи 35 Федерального закона от 28 декабря 2010 г. № 403-ФЗ "О Следственном комитете Российской Федерации".</w:t>
            </w:r>
          </w:p>
          <w:p w:rsidR="00583974" w:rsidRPr="00193594" w:rsidRDefault="00583974" w:rsidP="00CD19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1232">
              <w:rPr>
                <w:sz w:val="24"/>
                <w:szCs w:val="24"/>
                <w:shd w:val="clear" w:color="auto" w:fill="FFFFFF"/>
              </w:rPr>
              <w:t xml:space="preserve">дети, указанные </w:t>
            </w:r>
            <w:hyperlink r:id="rId4" w:anchor="l4405" w:tgtFrame="_blank" w:history="1">
              <w:r w:rsidRPr="001F1232">
                <w:rPr>
                  <w:rStyle w:val="a4"/>
                  <w:sz w:val="24"/>
                  <w:szCs w:val="24"/>
                  <w:shd w:val="clear" w:color="auto" w:fill="FFFFFF"/>
                </w:rPr>
                <w:t>пункте 8</w:t>
              </w:r>
            </w:hyperlink>
            <w:r w:rsidRPr="001F1232">
              <w:rPr>
                <w:sz w:val="24"/>
                <w:szCs w:val="24"/>
                <w:shd w:val="clear" w:color="auto" w:fill="FFFFFF"/>
              </w:rPr>
              <w:t> статьи 24 Федерального закона от 27 мая 1998 г. N 76-ФЗ "О статусе военнослужащих", и детям, указанным в </w:t>
            </w:r>
            <w:hyperlink r:id="rId5" w:anchor="l353" w:tgtFrame="_blank" w:history="1">
              <w:r w:rsidRPr="001F1232">
                <w:rPr>
                  <w:rStyle w:val="a4"/>
                  <w:sz w:val="24"/>
                  <w:szCs w:val="24"/>
                  <w:shd w:val="clear" w:color="auto" w:fill="FFFFFF"/>
                </w:rPr>
                <w:t>статье 28.1</w:t>
              </w:r>
            </w:hyperlink>
            <w:r w:rsidRPr="001F1232">
              <w:rPr>
                <w:sz w:val="24"/>
                <w:szCs w:val="24"/>
                <w:shd w:val="clear" w:color="auto" w:fill="FFFFFF"/>
              </w:rPr>
              <w:t> Федерального закона от 3 июля 2016 г. N 226-ФЗ "О войсках национальной гвардии Российской Федерации", по месту жительства их семей.";</w:t>
            </w:r>
          </w:p>
        </w:tc>
      </w:tr>
      <w:tr w:rsidR="00583974" w:rsidRPr="006A6F44" w:rsidTr="00CD1905">
        <w:trPr>
          <w:trHeight w:val="605"/>
        </w:trPr>
        <w:tc>
          <w:tcPr>
            <w:tcW w:w="10207" w:type="dxa"/>
            <w:gridSpan w:val="2"/>
          </w:tcPr>
          <w:p w:rsidR="00583974" w:rsidRPr="00193594" w:rsidRDefault="00583974" w:rsidP="00CD19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Право на первоочередной прием</w:t>
            </w:r>
          </w:p>
        </w:tc>
      </w:tr>
      <w:tr w:rsidR="00583974" w:rsidRPr="006A6F44" w:rsidTr="00CD1905">
        <w:tc>
          <w:tcPr>
            <w:tcW w:w="7230" w:type="dxa"/>
          </w:tcPr>
          <w:p w:rsidR="00583974" w:rsidRPr="006A6F44" w:rsidRDefault="00583974" w:rsidP="00CD1905">
            <w:pPr>
              <w:rPr>
                <w:rFonts w:ascii="Times New Roman" w:hAnsi="Times New Roman"/>
                <w:sz w:val="24"/>
                <w:szCs w:val="24"/>
              </w:rPr>
            </w:pPr>
            <w:r w:rsidRPr="006A6F44">
              <w:rPr>
                <w:rFonts w:ascii="Times New Roman" w:hAnsi="Times New Roman"/>
                <w:sz w:val="24"/>
                <w:szCs w:val="24"/>
              </w:rPr>
              <w:t>1) Дети военнослужащих</w:t>
            </w:r>
          </w:p>
        </w:tc>
        <w:tc>
          <w:tcPr>
            <w:tcW w:w="2977" w:type="dxa"/>
          </w:tcPr>
          <w:p w:rsidR="00583974" w:rsidRPr="006A6F44" w:rsidRDefault="00583974" w:rsidP="00CD19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F44">
              <w:rPr>
                <w:rFonts w:ascii="Times New Roman" w:hAnsi="Times New Roman"/>
                <w:sz w:val="24"/>
                <w:szCs w:val="24"/>
              </w:rPr>
              <w:t xml:space="preserve">П.6 ст.19 </w:t>
            </w:r>
            <w:hyperlink r:id="rId6" w:history="1">
              <w:r w:rsidRPr="006A6F44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Федерального закона от 27.05.19</w:t>
              </w:r>
              <w:r w:rsidRPr="006A6F44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9</w:t>
              </w:r>
              <w:r w:rsidRPr="006A6F44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8 № 76-ФЗ (ред. от 01.07</w:t>
              </w:r>
              <w:r w:rsidRPr="006A6F44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6A6F44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2</w:t>
              </w:r>
              <w:r w:rsidRPr="006A6F44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0</w:t>
              </w:r>
              <w:r w:rsidRPr="006A6F44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17,</w:t>
              </w:r>
              <w:r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br/>
              </w:r>
              <w:r w:rsidRPr="006A6F44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 xml:space="preserve"> с изм. от 16.11.2017)</w:t>
              </w:r>
              <w:r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br/>
              </w:r>
              <w:r w:rsidRPr="006A6F44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  <w:r w:rsidRPr="006A6F44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</w:rPr>
                <w:t>«О статусе военнослужащих»</w:t>
              </w:r>
            </w:hyperlink>
          </w:p>
        </w:tc>
      </w:tr>
      <w:tr w:rsidR="00583974" w:rsidRPr="006A6F44" w:rsidTr="00CD1905">
        <w:tc>
          <w:tcPr>
            <w:tcW w:w="7230" w:type="dxa"/>
          </w:tcPr>
          <w:p w:rsidR="00583974" w:rsidRDefault="00583974" w:rsidP="00CD1905">
            <w:pPr>
              <w:rPr>
                <w:rFonts w:ascii="Times New Roman" w:hAnsi="Times New Roman"/>
                <w:sz w:val="24"/>
                <w:szCs w:val="24"/>
              </w:rPr>
            </w:pPr>
            <w:r w:rsidRPr="006A6F44">
              <w:rPr>
                <w:rFonts w:ascii="Times New Roman" w:hAnsi="Times New Roman"/>
                <w:sz w:val="24"/>
                <w:szCs w:val="24"/>
              </w:rPr>
              <w:t>1) Дети сотрудников полиции;</w:t>
            </w:r>
          </w:p>
          <w:p w:rsidR="00583974" w:rsidRPr="006A6F44" w:rsidRDefault="00583974" w:rsidP="00CD1905">
            <w:pPr>
              <w:rPr>
                <w:rFonts w:ascii="Times New Roman" w:hAnsi="Times New Roman"/>
                <w:sz w:val="24"/>
                <w:szCs w:val="24"/>
              </w:rPr>
            </w:pPr>
            <w:r w:rsidRPr="006A6F44">
              <w:rPr>
                <w:rFonts w:ascii="Times New Roman" w:hAnsi="Times New Roman"/>
                <w:sz w:val="24"/>
                <w:szCs w:val="24"/>
              </w:rPr>
              <w:t>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583974" w:rsidRPr="006A6F44" w:rsidRDefault="00583974" w:rsidP="00CD190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dst100562"/>
            <w:bookmarkEnd w:id="0"/>
            <w:r w:rsidRPr="006A6F44">
              <w:rPr>
                <w:rFonts w:ascii="Times New Roman" w:hAnsi="Times New Roman"/>
                <w:sz w:val="24"/>
                <w:szCs w:val="24"/>
              </w:rPr>
              <w:t xml:space="preserve">3) дети сотрудника полиции, умершего вследствие заболевания, полученного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6F44">
              <w:rPr>
                <w:rFonts w:ascii="Times New Roman" w:hAnsi="Times New Roman"/>
                <w:sz w:val="24"/>
                <w:szCs w:val="24"/>
              </w:rPr>
              <w:t>в период прохождения службы в полиции;</w:t>
            </w:r>
          </w:p>
          <w:p w:rsidR="00583974" w:rsidRPr="006A6F44" w:rsidRDefault="00583974" w:rsidP="00CD1905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dst100563"/>
            <w:bookmarkEnd w:id="1"/>
            <w:r w:rsidRPr="006A6F44">
              <w:rPr>
                <w:rFonts w:ascii="Times New Roman" w:hAnsi="Times New Roman"/>
                <w:sz w:val="24"/>
                <w:szCs w:val="24"/>
              </w:rPr>
              <w:t xml:space="preserve">4) дети гражданина Российской Федерации, уволенного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6F44">
              <w:rPr>
                <w:rFonts w:ascii="Times New Roman" w:hAnsi="Times New Roman"/>
                <w:sz w:val="24"/>
                <w:szCs w:val="24"/>
              </w:rPr>
              <w:t xml:space="preserve">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6F44">
              <w:rPr>
                <w:rFonts w:ascii="Times New Roman" w:hAnsi="Times New Roman"/>
                <w:sz w:val="24"/>
                <w:szCs w:val="24"/>
              </w:rPr>
              <w:t>в полиции;</w:t>
            </w:r>
          </w:p>
          <w:p w:rsidR="00583974" w:rsidRPr="006A6F44" w:rsidRDefault="00583974" w:rsidP="00CD1905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dst100564"/>
            <w:bookmarkEnd w:id="2"/>
            <w:r w:rsidRPr="006A6F44">
              <w:rPr>
                <w:rFonts w:ascii="Times New Roman" w:hAnsi="Times New Roman"/>
                <w:sz w:val="24"/>
                <w:szCs w:val="24"/>
              </w:rPr>
              <w:t xml:space="preserve"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</w:t>
            </w:r>
            <w:r w:rsidRPr="006A6F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выполнением служебных обязанностей, либо вследствие заболевания, полученного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6F44">
              <w:rPr>
                <w:rFonts w:ascii="Times New Roman" w:hAnsi="Times New Roman"/>
                <w:sz w:val="24"/>
                <w:szCs w:val="24"/>
              </w:rPr>
              <w:t xml:space="preserve">в период прохождения службы в полиции, исключивших возможность дальнейшего прохождения службы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6F44">
              <w:rPr>
                <w:rFonts w:ascii="Times New Roman" w:hAnsi="Times New Roman"/>
                <w:sz w:val="24"/>
                <w:szCs w:val="24"/>
              </w:rPr>
              <w:t>в полиции;</w:t>
            </w:r>
          </w:p>
          <w:p w:rsidR="00583974" w:rsidRPr="006A6F44" w:rsidRDefault="00583974" w:rsidP="00CD1905">
            <w:pPr>
              <w:rPr>
                <w:rFonts w:ascii="Times New Roman" w:hAnsi="Times New Roman"/>
                <w:sz w:val="24"/>
                <w:szCs w:val="24"/>
              </w:rPr>
            </w:pPr>
            <w:bookmarkStart w:id="3" w:name="dst100565"/>
            <w:bookmarkEnd w:id="3"/>
            <w:r w:rsidRPr="006A6F44">
              <w:rPr>
                <w:rFonts w:ascii="Times New Roman" w:hAnsi="Times New Roman"/>
                <w:sz w:val="24"/>
                <w:szCs w:val="24"/>
              </w:rPr>
              <w:t xml:space="preserve">6) дети, находящиеся (находившиеся) на иждивении сотрудника полиции, гражданина Российской Федерации, указанных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6F4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hyperlink r:id="rId7" w:anchor="dst100554" w:history="1">
              <w:r w:rsidRPr="006A6F44"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пунктах 1</w:t>
              </w:r>
            </w:hyperlink>
            <w:r w:rsidRPr="006A6F4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8" w:anchor="dst8" w:history="1">
              <w:r w:rsidRPr="006A6F44">
                <w:rPr>
                  <w:rStyle w:val="a4"/>
                  <w:rFonts w:ascii="Times New Roman" w:hAnsi="Times New Roman"/>
                  <w:sz w:val="24"/>
                  <w:szCs w:val="24"/>
                </w:rPr>
                <w:t>5</w:t>
              </w:r>
            </w:hyperlink>
            <w:r w:rsidRPr="006A6F44">
              <w:rPr>
                <w:rFonts w:ascii="Times New Roman" w:hAnsi="Times New Roman"/>
                <w:sz w:val="24"/>
                <w:szCs w:val="24"/>
              </w:rPr>
              <w:t xml:space="preserve"> настоящей части</w:t>
            </w:r>
          </w:p>
        </w:tc>
        <w:tc>
          <w:tcPr>
            <w:tcW w:w="2977" w:type="dxa"/>
          </w:tcPr>
          <w:p w:rsidR="00583974" w:rsidRPr="006A6F44" w:rsidRDefault="00583974" w:rsidP="00CD1905">
            <w:pPr>
              <w:rPr>
                <w:rFonts w:ascii="Times New Roman" w:hAnsi="Times New Roman"/>
                <w:sz w:val="24"/>
                <w:szCs w:val="24"/>
              </w:rPr>
            </w:pPr>
            <w:r w:rsidRPr="006A6F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П.6 ст.46 </w:t>
            </w:r>
            <w:hyperlink r:id="rId9" w:history="1">
              <w:r w:rsidRPr="006A6F44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 xml:space="preserve">Федерального закона от 07.02.2011 </w:t>
              </w:r>
              <w:r w:rsidRPr="006A6F44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br/>
                <w:t>№ 3-ФЗ (ред. от 29.07</w:t>
              </w:r>
              <w:r w:rsidRPr="006A6F44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6A6F44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 xml:space="preserve">2017) </w:t>
              </w:r>
              <w:r w:rsidRPr="006A6F44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br/>
              </w:r>
              <w:r w:rsidRPr="006A6F44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</w:rPr>
                <w:t>«О полиции»</w:t>
              </w:r>
            </w:hyperlink>
          </w:p>
        </w:tc>
      </w:tr>
      <w:tr w:rsidR="00583974" w:rsidRPr="006A6F44" w:rsidTr="00CD1905">
        <w:tc>
          <w:tcPr>
            <w:tcW w:w="7230" w:type="dxa"/>
          </w:tcPr>
          <w:p w:rsidR="00583974" w:rsidRPr="006A6F44" w:rsidRDefault="00583974" w:rsidP="00CD190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6F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Дети сотрудников, имеющих специальные звания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6F44">
              <w:rPr>
                <w:rFonts w:ascii="Times New Roman" w:hAnsi="Times New Roman"/>
                <w:sz w:val="24"/>
                <w:szCs w:val="24"/>
              </w:rPr>
              <w:t xml:space="preserve">и проходящих службу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6F44">
              <w:rPr>
                <w:rFonts w:ascii="Times New Roman" w:hAnsi="Times New Roman"/>
                <w:sz w:val="24"/>
                <w:szCs w:val="24"/>
              </w:rPr>
              <w:t>в учреждениях и органах:</w:t>
            </w:r>
          </w:p>
          <w:p w:rsidR="00583974" w:rsidRPr="006A6F44" w:rsidRDefault="00583974" w:rsidP="00CD190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6F44">
              <w:rPr>
                <w:rFonts w:ascii="Times New Roman" w:hAnsi="Times New Roman"/>
                <w:sz w:val="24"/>
                <w:szCs w:val="24"/>
              </w:rPr>
              <w:t xml:space="preserve">-  уголовно-исполнительной системы, </w:t>
            </w:r>
          </w:p>
          <w:p w:rsidR="00583974" w:rsidRPr="006A6F44" w:rsidRDefault="00583974" w:rsidP="00CD190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6F44">
              <w:rPr>
                <w:rFonts w:ascii="Times New Roman" w:hAnsi="Times New Roman"/>
                <w:sz w:val="24"/>
                <w:szCs w:val="24"/>
              </w:rPr>
              <w:t xml:space="preserve">- федеральной противопожарной службе Государственной противопожарной </w:t>
            </w:r>
            <w:proofErr w:type="gramStart"/>
            <w:r w:rsidRPr="006A6F44">
              <w:rPr>
                <w:rFonts w:ascii="Times New Roman" w:hAnsi="Times New Roman"/>
                <w:sz w:val="24"/>
                <w:szCs w:val="24"/>
              </w:rPr>
              <w:t>службы ,</w:t>
            </w:r>
            <w:proofErr w:type="gramEnd"/>
          </w:p>
          <w:p w:rsidR="00583974" w:rsidRPr="006A6F44" w:rsidRDefault="00583974" w:rsidP="00CD1905">
            <w:pPr>
              <w:rPr>
                <w:rFonts w:ascii="Times New Roman" w:hAnsi="Times New Roman"/>
                <w:sz w:val="24"/>
                <w:szCs w:val="24"/>
              </w:rPr>
            </w:pPr>
            <w:r w:rsidRPr="006A6F44">
              <w:rPr>
                <w:rFonts w:ascii="Times New Roman" w:hAnsi="Times New Roman"/>
                <w:sz w:val="24"/>
                <w:szCs w:val="24"/>
              </w:rPr>
              <w:t>- таможенных органах Российской Федерации (далее – сотрудник);</w:t>
            </w:r>
          </w:p>
          <w:p w:rsidR="00583974" w:rsidRPr="006A6F44" w:rsidRDefault="00583974" w:rsidP="00CD1905">
            <w:pPr>
              <w:rPr>
                <w:rFonts w:ascii="Times New Roman" w:hAnsi="Times New Roman"/>
                <w:sz w:val="24"/>
                <w:szCs w:val="24"/>
              </w:rPr>
            </w:pPr>
            <w:r w:rsidRPr="006A6F44">
              <w:rPr>
                <w:rFonts w:ascii="Times New Roman" w:hAnsi="Times New Roman"/>
                <w:sz w:val="24"/>
                <w:szCs w:val="24"/>
              </w:rPr>
              <w:t xml:space="preserve">2) дети сотрудника, погибшего (умершего) вследствие увечья или иного повреждения здоровья, полученных в связи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6F44">
              <w:rPr>
                <w:rFonts w:ascii="Times New Roman" w:hAnsi="Times New Roman"/>
                <w:sz w:val="24"/>
                <w:szCs w:val="24"/>
              </w:rPr>
              <w:t>с выполнением служебных обязанностей;</w:t>
            </w:r>
          </w:p>
          <w:p w:rsidR="00583974" w:rsidRPr="006A6F44" w:rsidRDefault="00583974" w:rsidP="00CD1905">
            <w:pPr>
              <w:rPr>
                <w:rFonts w:ascii="Times New Roman" w:hAnsi="Times New Roman"/>
                <w:sz w:val="24"/>
                <w:szCs w:val="24"/>
              </w:rPr>
            </w:pPr>
            <w:bookmarkStart w:id="4" w:name="dst100110"/>
            <w:bookmarkEnd w:id="4"/>
            <w:r w:rsidRPr="006A6F44">
              <w:rPr>
                <w:rFonts w:ascii="Times New Roman" w:hAnsi="Times New Roman"/>
                <w:sz w:val="24"/>
                <w:szCs w:val="24"/>
              </w:rPr>
              <w:t xml:space="preserve">3) дети сотрудника, умершего вследствие заболевания, полученного в период прохождения службы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6F44">
              <w:rPr>
                <w:rFonts w:ascii="Times New Roman" w:hAnsi="Times New Roman"/>
                <w:sz w:val="24"/>
                <w:szCs w:val="24"/>
              </w:rPr>
              <w:t>в учреждениях и органах;</w:t>
            </w:r>
          </w:p>
          <w:p w:rsidR="00583974" w:rsidRPr="006A6F44" w:rsidRDefault="00583974" w:rsidP="00CD1905">
            <w:pPr>
              <w:rPr>
                <w:rFonts w:ascii="Times New Roman" w:hAnsi="Times New Roman"/>
                <w:sz w:val="24"/>
                <w:szCs w:val="24"/>
              </w:rPr>
            </w:pPr>
            <w:bookmarkStart w:id="5" w:name="dst100111"/>
            <w:bookmarkEnd w:id="5"/>
            <w:r w:rsidRPr="006A6F44">
              <w:rPr>
                <w:rFonts w:ascii="Times New Roman" w:hAnsi="Times New Roman"/>
                <w:sz w:val="24"/>
                <w:szCs w:val="24"/>
              </w:rPr>
              <w:t xml:space="preserve">4) дети гражданина Российской Федерации, уволенного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6F44">
              <w:rPr>
                <w:rFonts w:ascii="Times New Roman" w:hAnsi="Times New Roman"/>
                <w:sz w:val="24"/>
                <w:szCs w:val="24"/>
              </w:rPr>
              <w:t xml:space="preserve">со службы в учреждениях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6F44">
              <w:rPr>
                <w:rFonts w:ascii="Times New Roman" w:hAnsi="Times New Roman"/>
                <w:sz w:val="24"/>
                <w:szCs w:val="24"/>
              </w:rPr>
              <w:t xml:space="preserve">и органах вследствие увечья или иного повреждения здоровья, полученных в связи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6F44">
              <w:rPr>
                <w:rFonts w:ascii="Times New Roman" w:hAnsi="Times New Roman"/>
                <w:sz w:val="24"/>
                <w:szCs w:val="24"/>
              </w:rPr>
              <w:t xml:space="preserve">с выполнением служебных обязанностей и исключивших возможность дальнейшего прохождения службы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6F44">
              <w:rPr>
                <w:rFonts w:ascii="Times New Roman" w:hAnsi="Times New Roman"/>
                <w:sz w:val="24"/>
                <w:szCs w:val="24"/>
              </w:rPr>
              <w:t>в учреждениях и органах;</w:t>
            </w:r>
          </w:p>
          <w:p w:rsidR="00583974" w:rsidRPr="006A6F44" w:rsidRDefault="00583974" w:rsidP="00CD1905">
            <w:pPr>
              <w:rPr>
                <w:rFonts w:ascii="Times New Roman" w:hAnsi="Times New Roman"/>
                <w:sz w:val="24"/>
                <w:szCs w:val="24"/>
              </w:rPr>
            </w:pPr>
            <w:bookmarkStart w:id="6" w:name="dst100112"/>
            <w:bookmarkEnd w:id="6"/>
            <w:r w:rsidRPr="006A6F44">
              <w:rPr>
                <w:rFonts w:ascii="Times New Roman" w:hAnsi="Times New Roman"/>
                <w:sz w:val="24"/>
                <w:szCs w:val="24"/>
              </w:rPr>
              <w:t xml:space="preserve">5) дети гражданина Российской Федерации, умершего в течение одного года после увольнения со службы в учреждениях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6F44">
              <w:rPr>
                <w:rFonts w:ascii="Times New Roman" w:hAnsi="Times New Roman"/>
                <w:sz w:val="24"/>
                <w:szCs w:val="24"/>
              </w:rPr>
              <w:t xml:space="preserve">и органах вследствие увечья или иного повреждения здоровья, полученных в связи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6F44">
              <w:rPr>
                <w:rFonts w:ascii="Times New Roman" w:hAnsi="Times New Roman"/>
                <w:sz w:val="24"/>
                <w:szCs w:val="24"/>
              </w:rPr>
              <w:t xml:space="preserve">с выполнением служебных обязанностей, либо вследствие заболевания, полученного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6F44">
              <w:rPr>
                <w:rFonts w:ascii="Times New Roman" w:hAnsi="Times New Roman"/>
                <w:sz w:val="24"/>
                <w:szCs w:val="24"/>
              </w:rPr>
              <w:t>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583974" w:rsidRPr="006A6F44" w:rsidRDefault="00583974" w:rsidP="00CD190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bookmarkStart w:id="7" w:name="dst100113"/>
            <w:bookmarkEnd w:id="7"/>
            <w:r w:rsidRPr="006A6F44">
              <w:rPr>
                <w:rFonts w:ascii="Times New Roman" w:hAnsi="Times New Roman"/>
                <w:sz w:val="24"/>
                <w:szCs w:val="24"/>
              </w:rPr>
              <w:t xml:space="preserve">6) дети, находящиеся (находившиеся) на иждивении сотрудника, гражданина Российской Федерации, указанных в </w:t>
            </w:r>
            <w:hyperlink r:id="rId10" w:anchor="dst100108" w:history="1">
              <w:r w:rsidRPr="006A6F44"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пунктах 1</w:t>
              </w:r>
            </w:hyperlink>
            <w:r w:rsidRPr="006A6F4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1" w:anchor="dst100112" w:history="1">
              <w:r w:rsidRPr="006A6F44">
                <w:rPr>
                  <w:rStyle w:val="a4"/>
                  <w:rFonts w:ascii="Times New Roman" w:hAnsi="Times New Roman"/>
                  <w:sz w:val="24"/>
                  <w:szCs w:val="24"/>
                </w:rPr>
                <w:t>5</w:t>
              </w:r>
            </w:hyperlink>
            <w:r w:rsidRPr="006A6F44">
              <w:rPr>
                <w:rFonts w:ascii="Times New Roman" w:hAnsi="Times New Roman"/>
                <w:sz w:val="24"/>
                <w:szCs w:val="24"/>
              </w:rPr>
              <w:t xml:space="preserve"> настоящей части.</w:t>
            </w:r>
          </w:p>
        </w:tc>
        <w:tc>
          <w:tcPr>
            <w:tcW w:w="2977" w:type="dxa"/>
          </w:tcPr>
          <w:p w:rsidR="00583974" w:rsidRPr="006A6F44" w:rsidRDefault="00583974" w:rsidP="00CD1905">
            <w:pPr>
              <w:rPr>
                <w:rFonts w:ascii="Times New Roman" w:hAnsi="Times New Roman"/>
                <w:sz w:val="24"/>
                <w:szCs w:val="24"/>
              </w:rPr>
            </w:pPr>
            <w:r w:rsidRPr="006A6F44">
              <w:rPr>
                <w:rFonts w:ascii="Times New Roman" w:hAnsi="Times New Roman"/>
                <w:sz w:val="24"/>
                <w:szCs w:val="24"/>
              </w:rPr>
              <w:t xml:space="preserve">П.14 ст.3 </w:t>
            </w:r>
            <w:hyperlink r:id="rId12" w:history="1">
              <w:r w:rsidRPr="006A6F44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 xml:space="preserve">Федеральный закон от 30.12.2012 </w:t>
              </w:r>
              <w:r w:rsidRPr="006A6F44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br/>
                <w:t>№ 283-ФЗ (ред. от 05.12.2016, с изм. от 19.12.2016)</w:t>
              </w:r>
              <w:r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br/>
              </w:r>
              <w:r w:rsidRPr="006A6F44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</w:rPr>
                <w:t xml:space="preserve"> «О социальных гарантиях сотрудникам некоторых федеральных органов исполнительной власти и внесении изменений </w:t>
              </w:r>
              <w:r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</w:rPr>
                <w:br/>
              </w:r>
              <w:r w:rsidRPr="006A6F44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</w:rPr>
                <w:t>в отдельные законодательные акты Российской Федерации»</w:t>
              </w:r>
            </w:hyperlink>
          </w:p>
        </w:tc>
      </w:tr>
      <w:tr w:rsidR="00583974" w:rsidRPr="006A6F44" w:rsidTr="00CD1905">
        <w:trPr>
          <w:trHeight w:val="593"/>
        </w:trPr>
        <w:tc>
          <w:tcPr>
            <w:tcW w:w="10207" w:type="dxa"/>
            <w:gridSpan w:val="2"/>
          </w:tcPr>
          <w:p w:rsidR="00583974" w:rsidRPr="00193594" w:rsidRDefault="00583974" w:rsidP="00CD190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lastRenderedPageBreak/>
              <w:t>Право на преимущественный прием</w:t>
            </w:r>
          </w:p>
        </w:tc>
      </w:tr>
      <w:tr w:rsidR="00583974" w:rsidRPr="006A6F44" w:rsidTr="00CD1905">
        <w:trPr>
          <w:trHeight w:val="3675"/>
        </w:trPr>
        <w:tc>
          <w:tcPr>
            <w:tcW w:w="7230" w:type="dxa"/>
          </w:tcPr>
          <w:p w:rsidR="00583974" w:rsidRDefault="00583974" w:rsidP="00CD190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6F44">
              <w:rPr>
                <w:rFonts w:ascii="Times New Roman" w:hAnsi="Times New Roman"/>
                <w:sz w:val="24"/>
                <w:szCs w:val="24"/>
              </w:rPr>
              <w:t>Дети, проживающие в одной семье и имеющие общее место жительства</w:t>
            </w:r>
            <w:r>
              <w:rPr>
                <w:rFonts w:ascii="Times New Roman" w:hAnsi="Times New Roman"/>
                <w:sz w:val="24"/>
                <w:szCs w:val="24"/>
              </w:rPr>
              <w:t>, имеют преимущественное право на обучение по образовательным программ начального общего образования в общеобразовательные организации, в которых обучаются их братья и (или) сестры.</w:t>
            </w:r>
            <w:bookmarkStart w:id="8" w:name="_GoBack"/>
            <w:bookmarkEnd w:id="8"/>
          </w:p>
        </w:tc>
        <w:tc>
          <w:tcPr>
            <w:tcW w:w="2977" w:type="dxa"/>
          </w:tcPr>
          <w:p w:rsidR="00583974" w:rsidRPr="00583974" w:rsidRDefault="00583974" w:rsidP="00CD1905">
            <w:pPr>
              <w:spacing w:line="240" w:lineRule="auto"/>
              <w:rPr>
                <w:rStyle w:val="a4"/>
                <w:rFonts w:ascii="Times New Roman" w:hAnsi="Times New Roman"/>
                <w:color w:val="002060"/>
                <w:sz w:val="24"/>
                <w:szCs w:val="24"/>
              </w:rPr>
            </w:pPr>
            <w:r w:rsidRPr="00583974">
              <w:rPr>
                <w:rStyle w:val="a3"/>
                <w:rFonts w:ascii="Times New Roman" w:hAnsi="Times New Roman"/>
                <w:b w:val="0"/>
                <w:color w:val="002060"/>
                <w:sz w:val="24"/>
                <w:szCs w:val="24"/>
              </w:rPr>
              <w:fldChar w:fldCharType="begin"/>
            </w:r>
            <w:r w:rsidRPr="00583974">
              <w:rPr>
                <w:rStyle w:val="a3"/>
                <w:rFonts w:ascii="Times New Roman" w:hAnsi="Times New Roman"/>
                <w:b w:val="0"/>
                <w:color w:val="002060"/>
                <w:sz w:val="24"/>
                <w:szCs w:val="24"/>
              </w:rPr>
              <w:instrText xml:space="preserve"> HYPERLINK "http://dep.obr-rzn.ru/attachments/3140_%D0%A4%D0%B5%D0%B4%D0%B5%D1%80%D0%B0%D0%BB%D1%8C%D0%BD%D1%8B%D0%B9%20%D0%B7%D0%B0%D0%BA%D0%BE%D0%BD%20%D0%BE%D1%82%2002.12.2019%20%E2%84%96%20411-%D0%A4%D0%97.pdf" </w:instrText>
            </w:r>
            <w:r w:rsidRPr="00583974">
              <w:rPr>
                <w:rStyle w:val="a3"/>
                <w:rFonts w:ascii="Times New Roman" w:hAnsi="Times New Roman"/>
                <w:b w:val="0"/>
                <w:color w:val="002060"/>
                <w:sz w:val="24"/>
                <w:szCs w:val="24"/>
              </w:rPr>
            </w:r>
            <w:r w:rsidRPr="00583974">
              <w:rPr>
                <w:rStyle w:val="a3"/>
                <w:rFonts w:ascii="Times New Roman" w:hAnsi="Times New Roman"/>
                <w:b w:val="0"/>
                <w:color w:val="002060"/>
                <w:sz w:val="24"/>
                <w:szCs w:val="24"/>
              </w:rPr>
              <w:fldChar w:fldCharType="separate"/>
            </w:r>
            <w:r w:rsidRPr="00583974">
              <w:rPr>
                <w:rStyle w:val="a4"/>
                <w:rFonts w:ascii="Times New Roman" w:hAnsi="Times New Roman"/>
                <w:color w:val="002060"/>
                <w:sz w:val="24"/>
                <w:szCs w:val="24"/>
              </w:rPr>
              <w:t xml:space="preserve">Федеральный закон  </w:t>
            </w:r>
          </w:p>
          <w:p w:rsidR="00583974" w:rsidRDefault="00583974" w:rsidP="00CD1905">
            <w:pP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83974">
              <w:rPr>
                <w:rStyle w:val="a4"/>
                <w:rFonts w:ascii="Times New Roman" w:hAnsi="Times New Roman"/>
                <w:color w:val="002060"/>
                <w:sz w:val="24"/>
                <w:szCs w:val="24"/>
              </w:rPr>
              <w:t xml:space="preserve">от 02.12.2019 </w:t>
            </w:r>
            <w:r w:rsidRPr="00583974">
              <w:rPr>
                <w:rStyle w:val="a4"/>
                <w:rFonts w:ascii="Times New Roman" w:hAnsi="Times New Roman"/>
                <w:color w:val="002060"/>
                <w:sz w:val="24"/>
                <w:szCs w:val="24"/>
              </w:rPr>
              <w:br/>
              <w:t>№ 411-</w:t>
            </w:r>
            <w:proofErr w:type="gramStart"/>
            <w:r w:rsidRPr="00583974">
              <w:rPr>
                <w:rStyle w:val="a4"/>
                <w:rFonts w:ascii="Times New Roman" w:hAnsi="Times New Roman"/>
                <w:color w:val="002060"/>
                <w:sz w:val="24"/>
                <w:szCs w:val="24"/>
              </w:rPr>
              <w:t>Ф</w:t>
            </w:r>
            <w:r w:rsidRPr="00583974">
              <w:rPr>
                <w:rStyle w:val="a4"/>
                <w:rFonts w:ascii="Times New Roman" w:hAnsi="Times New Roman"/>
                <w:color w:val="002060"/>
                <w:sz w:val="24"/>
                <w:szCs w:val="24"/>
              </w:rPr>
              <w:t>З</w:t>
            </w:r>
            <w:r w:rsidRPr="00583974">
              <w:rPr>
                <w:rStyle w:val="a4"/>
                <w:rFonts w:ascii="Times New Roman" w:hAnsi="Times New Roman"/>
                <w:color w:val="002060"/>
                <w:sz w:val="24"/>
                <w:szCs w:val="24"/>
              </w:rPr>
              <w:br/>
            </w:r>
            <w:proofErr w:type="gramEnd"/>
            <w:r w:rsidRPr="00583974">
              <w:rPr>
                <w:rStyle w:val="a4"/>
                <w:rFonts w:ascii="Times New Roman" w:hAnsi="Times New Roman"/>
                <w:color w:val="002060"/>
                <w:sz w:val="24"/>
                <w:szCs w:val="24"/>
              </w:rPr>
              <w:t xml:space="preserve">«О внесении изменений в статью 54 Семейного кодекса Российской Федерации и статью 67 Федерального закона «Об образовании </w:t>
            </w:r>
            <w:r w:rsidRPr="00583974">
              <w:rPr>
                <w:rStyle w:val="a4"/>
                <w:rFonts w:ascii="Times New Roman" w:hAnsi="Times New Roman"/>
                <w:color w:val="002060"/>
                <w:sz w:val="24"/>
                <w:szCs w:val="24"/>
              </w:rPr>
              <w:br/>
              <w:t>в Российской Федерации»</w:t>
            </w:r>
            <w:r w:rsidRPr="00583974">
              <w:rPr>
                <w:rStyle w:val="a3"/>
                <w:rFonts w:ascii="Times New Roman" w:hAnsi="Times New Roman"/>
                <w:b w:val="0"/>
                <w:color w:val="002060"/>
                <w:sz w:val="24"/>
                <w:szCs w:val="24"/>
              </w:rPr>
              <w:fldChar w:fldCharType="end"/>
            </w:r>
          </w:p>
        </w:tc>
      </w:tr>
    </w:tbl>
    <w:p w:rsidR="00583974" w:rsidRPr="00C27C6D" w:rsidRDefault="00583974" w:rsidP="00583974">
      <w:pPr>
        <w:rPr>
          <w:sz w:val="28"/>
          <w:szCs w:val="28"/>
        </w:rPr>
      </w:pPr>
    </w:p>
    <w:p w:rsidR="007D36B5" w:rsidRDefault="007D36B5"/>
    <w:sectPr w:rsidR="007D36B5" w:rsidSect="00FC4C5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52"/>
    <w:rsid w:val="00583974"/>
    <w:rsid w:val="007D36B5"/>
    <w:rsid w:val="00D1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1EEBC-64A6-438E-8486-71904214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9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83974"/>
    <w:rPr>
      <w:b/>
      <w:bCs/>
    </w:rPr>
  </w:style>
  <w:style w:type="character" w:styleId="a4">
    <w:name w:val="Hyperlink"/>
    <w:uiPriority w:val="99"/>
    <w:unhideWhenUsed/>
    <w:rsid w:val="00583974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0165/6e451053677f6478d97eeb4281e3c950dc6d67d9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10165/6e451053677f6478d97eeb4281e3c950dc6d67d9/" TargetMode="External"/><Relationship Id="rId12" Type="http://schemas.openxmlformats.org/officeDocument/2006/relationships/hyperlink" Target="http://www.consultant.ru/document/cons_doc_LAW_14017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853/" TargetMode="External"/><Relationship Id="rId11" Type="http://schemas.openxmlformats.org/officeDocument/2006/relationships/hyperlink" Target="http://www.consultant.ru/document/cons_doc_LAW_140178/14a56919f89597ecc5381b38cebb9cd0df376dec/" TargetMode="External"/><Relationship Id="rId5" Type="http://schemas.openxmlformats.org/officeDocument/2006/relationships/hyperlink" Target="https://normativ.kontur.ru/document?moduleId=1&amp;documentId=449974" TargetMode="External"/><Relationship Id="rId10" Type="http://schemas.openxmlformats.org/officeDocument/2006/relationships/hyperlink" Target="http://www.consultant.ru/document/cons_doc_LAW_140178/14a56919f89597ecc5381b38cebb9cd0df376dec/" TargetMode="External"/><Relationship Id="rId4" Type="http://schemas.openxmlformats.org/officeDocument/2006/relationships/hyperlink" Target="https://normativ.kontur.ru/document?moduleId=1&amp;documentId=453350" TargetMode="External"/><Relationship Id="rId9" Type="http://schemas.openxmlformats.org/officeDocument/2006/relationships/hyperlink" Target="http://www.consultant.ru/document/cons_doc_LAW_11016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Цветкова</dc:creator>
  <cp:keywords/>
  <dc:description/>
  <cp:lastModifiedBy>Анастасия Цветкова</cp:lastModifiedBy>
  <cp:revision>2</cp:revision>
  <dcterms:created xsi:type="dcterms:W3CDTF">2024-03-31T05:51:00Z</dcterms:created>
  <dcterms:modified xsi:type="dcterms:W3CDTF">2024-03-31T05:51:00Z</dcterms:modified>
</cp:coreProperties>
</file>